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cs="Times New Roman"/>
          <w:sz w:val="52"/>
          <w:szCs w:val="52"/>
        </w:rPr>
      </w:pPr>
      <w:r>
        <w:rPr>
          <w:rFonts w:hint="eastAsia" w:cs="宋体"/>
          <w:sz w:val="52"/>
          <w:szCs w:val="52"/>
        </w:rPr>
        <w:t>项目申报文本</w:t>
      </w:r>
    </w:p>
    <w:p>
      <w:pPr>
        <w:rPr>
          <w:rFonts w:cs="Times New Roman"/>
          <w:sz w:val="52"/>
          <w:szCs w:val="52"/>
        </w:rPr>
      </w:pPr>
    </w:p>
    <w:p>
      <w:pPr>
        <w:jc w:val="center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北京市大兴区黄村镇综合行政执法队科室</w:t>
      </w:r>
    </w:p>
    <w:p>
      <w:pPr>
        <w:rPr>
          <w:rFonts w:cs="Times New Roman"/>
          <w:sz w:val="32"/>
          <w:szCs w:val="32"/>
        </w:rPr>
      </w:pPr>
      <w:r>
        <w:rPr>
          <w:sz w:val="32"/>
          <w:szCs w:val="32"/>
        </w:rPr>
        <w:t>——</w:t>
      </w:r>
      <w:r>
        <w:rPr>
          <w:rFonts w:hint="eastAsia" w:cs="宋体"/>
          <w:sz w:val="32"/>
          <w:szCs w:val="32"/>
        </w:rPr>
        <w:t>证据先行登记保存项目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项目申报单位（科室）：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主管部门（区直或镇）：北京市大兴区黄村镇人民政府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项目实施年度：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 w:cs="宋体"/>
          <w:sz w:val="32"/>
          <w:szCs w:val="32"/>
        </w:rPr>
        <w:t>年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项目申报时间：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cs="宋体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 w:cs="宋体"/>
          <w:sz w:val="32"/>
          <w:szCs w:val="32"/>
        </w:rPr>
        <w:t>月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ascii="宋体" w:cs="Times New Roman"/>
          <w:sz w:val="30"/>
          <w:szCs w:val="30"/>
        </w:rPr>
      </w:pPr>
      <w:r>
        <w:rPr>
          <w:sz w:val="32"/>
          <w:szCs w:val="32"/>
        </w:rPr>
        <w:t xml:space="preserve">         </w:t>
      </w:r>
      <w:r>
        <w:rPr>
          <w:rFonts w:hint="eastAsia" w:ascii="宋体" w:hAnsi="宋体" w:cs="宋体"/>
          <w:sz w:val="30"/>
          <w:szCs w:val="30"/>
        </w:rPr>
        <w:t>项目申报单位盖章（科室）：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  <w:r>
        <w:rPr>
          <w:rFonts w:ascii="宋体" w:hAnsi="宋体" w:cs="宋体"/>
          <w:sz w:val="30"/>
          <w:szCs w:val="30"/>
        </w:rPr>
        <w:t xml:space="preserve">         </w:t>
      </w:r>
    </w:p>
    <w:p>
      <w:pPr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hint="eastAsia" w:cs="宋体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证据先行登记保存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黄村镇综合行政执法队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陈鹏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13311371376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为在行政执法过程中将依法先行登记保存、查封、扣押、罚没的各类物品及车辆进行很好的存放，需将黄村镇指定保存地（停车场）作为执法队证据先行登记保存场所，支付保存费用，以便实施统一管理。</w:t>
            </w:r>
          </w:p>
        </w:tc>
      </w:tr>
    </w:tbl>
    <w:p>
      <w:pPr>
        <w:jc w:val="left"/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项目支出预算明细表</w:t>
      </w:r>
    </w:p>
    <w:p>
      <w:pPr>
        <w:jc w:val="left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单位：黄村镇综合行政执法队</w:t>
      </w:r>
      <w:r>
        <w:rPr>
          <w:sz w:val="30"/>
          <w:szCs w:val="30"/>
        </w:rPr>
        <w:t xml:space="preserve">                                                 </w:t>
      </w:r>
      <w:r>
        <w:rPr>
          <w:rFonts w:hint="eastAsia" w:cs="宋体"/>
          <w:sz w:val="30"/>
          <w:szCs w:val="30"/>
        </w:rPr>
        <w:t>万元（保留六位小数）</w:t>
      </w:r>
    </w:p>
    <w:tbl>
      <w:tblPr>
        <w:tblStyle w:val="6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北京清源西路停车场租用费用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北京市保安公司磁各庄停车场租用费用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24</w:t>
            </w:r>
          </w:p>
        </w:tc>
      </w:tr>
    </w:tbl>
    <w:p>
      <w:pPr>
        <w:jc w:val="left"/>
        <w:rPr>
          <w:rFonts w:cs="Times New Roman"/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项目可行性报告</w:t>
      </w: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基本情况：</w:t>
      </w:r>
      <w:r>
        <w:rPr>
          <w:rFonts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1.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项目科室基本情况</w:t>
      </w:r>
    </w:p>
    <w:tbl>
      <w:tblPr>
        <w:tblStyle w:val="6"/>
        <w:tblW w:w="888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综合行政执法队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后辛庄（原贵仁武校）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cs="宋体"/>
                <w:sz w:val="28"/>
                <w:szCs w:val="28"/>
              </w:rPr>
              <w:t>61232011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黄村镇人民政府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王春亮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2.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项目基本情况</w:t>
      </w: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Times New Roman"/>
                <w:sz w:val="28"/>
                <w:szCs w:val="28"/>
              </w:rPr>
              <w:t>证据先行登记保存项目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行政事业类□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延续项目□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新增项目□</w:t>
            </w:r>
          </w:p>
        </w:tc>
      </w:tr>
    </w:tbl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为在行政执法过程中将依法先行登记保存、查封、扣押、罚没的各类物品及车辆进行很好的存放，需将黄村镇指定保存地（停车场）作为执法队证据先行登记保存场所，支付保存费用，以便实施统一管理。</w:t>
      </w: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按照《中华人民共和国行政强制法》相关规定，依据第二十六条第三款保管费用由行政机关承担。第二十六条对查封、扣押的场所、设施或者财物，行政机关应当妥善保管，不得使用或者损毁。城管部门有依法履行职责，实施行政强制措施的手段，在具体执法过程中，主要执法动作就是实施行政暂扣与罚没物品，暂扣与罚没物品放置在上级机关指定保存地（停车场），对暂扣与罚没物品实施统一管理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黄村镇综合行政执法队暂扣物品保存地为：北京市清源西路停车场与北京市保安公司磁各庄停车场。北京市大兴区黄村镇人民政府与以上两家停车场签订保管合同。执法队依法在行政执法过程中依法先行登记保存、查封、扣押、罚没的各类物品及车辆，使得暂扣物品得到统一的管理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  <w:r>
        <w:rPr>
          <w:rFonts w:hint="eastAsia" w:ascii="宋体" w:hAnsi="宋体" w:cs="宋体"/>
          <w:sz w:val="24"/>
          <w:szCs w:val="24"/>
        </w:rPr>
        <w:t>停车场对暂扣物品存放期间能否很好地统一管理。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840" w:type="dxa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证据先行登记保存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年</w:t>
            </w:r>
            <w:r>
              <w:rPr>
                <w:rFonts w:ascii="宋体" w:cs="宋体"/>
                <w:b/>
                <w:bCs/>
                <w:sz w:val="32"/>
                <w:szCs w:val="32"/>
              </w:rPr>
              <w:t>12</w:t>
            </w:r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月底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XX</w:t>
            </w:r>
            <w:r>
              <w:rPr>
                <w:rFonts w:hint="eastAsia" w:ascii="宋体" w:hAnsi="宋体" w:cs="宋体"/>
                <w:sz w:val="28"/>
                <w:szCs w:val="28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数量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0853ED"/>
    <w:rsid w:val="00197618"/>
    <w:rsid w:val="0027479F"/>
    <w:rsid w:val="003167BC"/>
    <w:rsid w:val="0057184A"/>
    <w:rsid w:val="007E1B36"/>
    <w:rsid w:val="00972F0F"/>
    <w:rsid w:val="00A74847"/>
    <w:rsid w:val="00A94DAC"/>
    <w:rsid w:val="00AA22E7"/>
    <w:rsid w:val="00B359BC"/>
    <w:rsid w:val="00D36854"/>
    <w:rsid w:val="00D60AD7"/>
    <w:rsid w:val="00F93AC7"/>
    <w:rsid w:val="03BD0A66"/>
    <w:rsid w:val="0A5D4D63"/>
    <w:rsid w:val="13F73D10"/>
    <w:rsid w:val="1AD402E5"/>
    <w:rsid w:val="2F471EE1"/>
    <w:rsid w:val="308113CB"/>
    <w:rsid w:val="34B53ED7"/>
    <w:rsid w:val="4F815F87"/>
    <w:rsid w:val="515C0B7D"/>
    <w:rsid w:val="54F9326F"/>
    <w:rsid w:val="59467262"/>
    <w:rsid w:val="625005B0"/>
    <w:rsid w:val="651C2939"/>
    <w:rsid w:val="6D535020"/>
    <w:rsid w:val="7B4D045F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qFormat/>
    <w:uiPriority w:val="99"/>
    <w:rPr>
      <w:sz w:val="18"/>
      <w:szCs w:val="18"/>
    </w:rPr>
  </w:style>
  <w:style w:type="table" w:styleId="7">
    <w:name w:val="Table Grid"/>
    <w:basedOn w:val="6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5"/>
    <w:link w:val="2"/>
    <w:qFormat/>
    <w:uiPriority w:val="9"/>
    <w:rPr>
      <w:rFonts w:ascii="Calibri" w:hAnsi="Calibri" w:cs="Calibri"/>
      <w:b/>
      <w:bCs/>
      <w:kern w:val="44"/>
      <w:sz w:val="44"/>
      <w:szCs w:val="44"/>
    </w:rPr>
  </w:style>
  <w:style w:type="character" w:customStyle="1" w:styleId="9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Balloon Text Char"/>
    <w:basedOn w:val="5"/>
    <w:link w:val="4"/>
    <w:semiHidden/>
    <w:uiPriority w:val="99"/>
    <w:rPr>
      <w:rFonts w:ascii="Calibri" w:hAnsi="Calibri"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223</Words>
  <Characters>1275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2022-08-25T07:28:00Z</dcterms:created>
  <dc:creator>秋清寒╮</dc:creator>
  <cp:lastModifiedBy>cgcq-01</cp:lastModifiedBy>
  <cp:lastPrinted>2022-08-25T07:28:00Z</cp:lastPrinted>
  <dcterms:modified xsi:type="dcterms:W3CDTF">2024-08-08T05:38:42Z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